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37A8" w14:textId="77777777" w:rsidR="00407C00" w:rsidRDefault="00B45E70">
      <w:pPr>
        <w:pStyle w:val="Heading1"/>
        <w:jc w:val="left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 w:val="0"/>
          <w:noProof/>
          <w:sz w:val="28"/>
          <w:szCs w:val="28"/>
        </w:rPr>
        <w:drawing>
          <wp:inline distT="0" distB="0" distL="0" distR="0" wp14:anchorId="12A77D86" wp14:editId="3E873CB2">
            <wp:extent cx="3638550" cy="790575"/>
            <wp:effectExtent l="0" t="0" r="0" b="0"/>
            <wp:docPr id="3" name="image1.jpg" descr="mail.google.c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il.google.co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3FEBA" w14:textId="77777777" w:rsidR="00407C00" w:rsidRDefault="00407C00">
      <w:pPr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38FDF1F" w14:textId="77777777" w:rsidR="00407C00" w:rsidRDefault="00B45E7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Program Director</w:t>
      </w:r>
    </w:p>
    <w:p w14:paraId="416F488E" w14:textId="77777777" w:rsidR="00407C00" w:rsidRDefault="00B45E70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Job Description</w:t>
      </w:r>
    </w:p>
    <w:p w14:paraId="653F5470" w14:textId="77777777" w:rsidR="00407C00" w:rsidRDefault="00B45E7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br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Overview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The </w:t>
      </w:r>
      <w:r>
        <w:rPr>
          <w:rFonts w:ascii="Cambria" w:eastAsia="Cambria" w:hAnsi="Cambria" w:cs="Cambria"/>
          <w:sz w:val="22"/>
          <w:szCs w:val="22"/>
        </w:rPr>
        <w:t>Program Director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is a leadership position in the organization for all aspects of the CSC’s Signature Programs, Summer Youth Camps, Adult Classes</w:t>
      </w:r>
      <w:r>
        <w:rPr>
          <w:rFonts w:ascii="Cambria" w:eastAsia="Cambria" w:hAnsi="Cambria" w:cs="Cambria"/>
          <w:sz w:val="22"/>
          <w:szCs w:val="22"/>
        </w:rPr>
        <w:t>, High School Sailing, and any other Education-related events, classes, or camps</w:t>
      </w:r>
      <w:r>
        <w:rPr>
          <w:rFonts w:ascii="Cambria" w:eastAsia="Cambria" w:hAnsi="Cambria" w:cs="Cambria"/>
          <w:color w:val="000000"/>
          <w:sz w:val="22"/>
          <w:szCs w:val="22"/>
        </w:rPr>
        <w:t>.  T</w:t>
      </w:r>
      <w:r>
        <w:rPr>
          <w:rFonts w:ascii="Cambria" w:eastAsia="Cambria" w:hAnsi="Cambria" w:cs="Cambria"/>
          <w:sz w:val="22"/>
          <w:szCs w:val="22"/>
        </w:rPr>
        <w:t>he Program Director leads the innovation and development of new programs, ensures that existing programs are staffed and operating safely, and has the ability to adjust and</w:t>
      </w:r>
      <w:r>
        <w:rPr>
          <w:rFonts w:ascii="Cambria" w:eastAsia="Cambria" w:hAnsi="Cambria" w:cs="Cambria"/>
          <w:sz w:val="22"/>
          <w:szCs w:val="22"/>
        </w:rPr>
        <w:t xml:space="preserve"> adapt to meet needs in the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community 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proofErr w:type="gramEnd"/>
    </w:p>
    <w:p w14:paraId="49973942" w14:textId="77777777" w:rsidR="00407C00" w:rsidRDefault="00407C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497C7A62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Reports to</w:t>
      </w:r>
      <w:r>
        <w:rPr>
          <w:rFonts w:ascii="Cambria" w:eastAsia="Cambria" w:hAnsi="Cambria" w:cs="Cambria"/>
          <w:sz w:val="22"/>
          <w:szCs w:val="22"/>
        </w:rPr>
        <w:t xml:space="preserve">: Executive Director </w:t>
      </w:r>
    </w:p>
    <w:p w14:paraId="476FE089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Classification</w:t>
      </w:r>
      <w:r>
        <w:rPr>
          <w:rFonts w:ascii="Cambria" w:eastAsia="Cambria" w:hAnsi="Cambria" w:cs="Cambria"/>
          <w:sz w:val="22"/>
          <w:szCs w:val="22"/>
        </w:rPr>
        <w:t>: Permanent, full-time position</w:t>
      </w:r>
    </w:p>
    <w:p w14:paraId="2A05C6EE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Compensation</w:t>
      </w:r>
      <w:r>
        <w:rPr>
          <w:rFonts w:ascii="Cambria" w:eastAsia="Cambria" w:hAnsi="Cambria" w:cs="Cambria"/>
          <w:sz w:val="22"/>
          <w:szCs w:val="22"/>
        </w:rPr>
        <w:t>: Salaried, Health, Dental, and Wellness benefits; annual leave policy; retirement benefits; pay commensurate with experience</w:t>
      </w:r>
    </w:p>
    <w:p w14:paraId="3AAD662A" w14:textId="77777777" w:rsidR="00407C00" w:rsidRDefault="00407C00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9351A99" w14:textId="77777777" w:rsidR="00407C00" w:rsidRDefault="00B45E7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Prerequisite Required Skills</w:t>
      </w:r>
      <w:r>
        <w:rPr>
          <w:rFonts w:ascii="Cambria" w:eastAsia="Cambria" w:hAnsi="Cambria" w:cs="Cambria"/>
          <w:b/>
          <w:sz w:val="22"/>
          <w:szCs w:val="22"/>
        </w:rPr>
        <w:t>, Education, and Experience:</w:t>
      </w:r>
    </w:p>
    <w:p w14:paraId="754A220A" w14:textId="77777777" w:rsidR="00407C00" w:rsidRDefault="00407C00">
      <w:pPr>
        <w:numPr>
          <w:ilvl w:val="0"/>
          <w:numId w:val="5"/>
        </w:numPr>
        <w:rPr>
          <w:rFonts w:ascii="Cambria" w:eastAsia="Cambria" w:hAnsi="Cambria" w:cs="Cambria"/>
          <w:color w:val="000000"/>
          <w:sz w:val="22"/>
          <w:szCs w:val="22"/>
        </w:rPr>
      </w:pPr>
    </w:p>
    <w:p w14:paraId="3808DE42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Minimum of a Bachelor’s </w:t>
      </w:r>
      <w:proofErr w:type="gramStart"/>
      <w:r>
        <w:rPr>
          <w:rFonts w:ascii="Cambria" w:eastAsia="Cambria" w:hAnsi="Cambria" w:cs="Cambria"/>
          <w:color w:val="000000"/>
        </w:rPr>
        <w:t>degree;  or</w:t>
      </w:r>
      <w:proofErr w:type="gramEnd"/>
      <w:r>
        <w:rPr>
          <w:rFonts w:ascii="Cambria" w:eastAsia="Cambria" w:hAnsi="Cambria" w:cs="Cambria"/>
          <w:color w:val="000000"/>
        </w:rPr>
        <w:t xml:space="preserve"> 5+ </w:t>
      </w:r>
      <w:proofErr w:type="spellStart"/>
      <w:r>
        <w:rPr>
          <w:rFonts w:ascii="Cambria" w:eastAsia="Cambria" w:hAnsi="Cambria" w:cs="Cambria"/>
          <w:color w:val="000000"/>
        </w:rPr>
        <w:t>years experience</w:t>
      </w:r>
      <w:proofErr w:type="spellEnd"/>
      <w:r>
        <w:rPr>
          <w:rFonts w:ascii="Cambria" w:eastAsia="Cambria" w:hAnsi="Cambria" w:cs="Cambria"/>
          <w:color w:val="000000"/>
        </w:rPr>
        <w:t xml:space="preserve"> leading in an educational field</w:t>
      </w:r>
      <w:r>
        <w:rPr>
          <w:rFonts w:ascii="Cambria" w:eastAsia="Cambria" w:hAnsi="Cambria" w:cs="Cambria"/>
        </w:rPr>
        <w:t>;</w:t>
      </w:r>
    </w:p>
    <w:p w14:paraId="474350E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Experience developing and implementing programs and curricula; </w:t>
      </w:r>
    </w:p>
    <w:p w14:paraId="7C84BB2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Ability to build and lead cohesive, success</w:t>
      </w:r>
      <w:r>
        <w:rPr>
          <w:rFonts w:ascii="Cambria" w:eastAsia="Cambria" w:hAnsi="Cambria" w:cs="Cambria"/>
          <w:color w:val="000000"/>
        </w:rPr>
        <w:t xml:space="preserve">ful teams; </w:t>
      </w:r>
    </w:p>
    <w:p w14:paraId="0B0DFC87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Exemplary interpersonal and communication skills (verbal and written); </w:t>
      </w:r>
    </w:p>
    <w:p w14:paraId="329D83A9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Flexibility, able to balance multiple competing priorities; </w:t>
      </w:r>
    </w:p>
    <w:p w14:paraId="5FD0C235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Able to manage a budget, experience with financial oversight</w:t>
      </w:r>
      <w:r>
        <w:rPr>
          <w:rFonts w:ascii="Cambria" w:eastAsia="Cambria" w:hAnsi="Cambria" w:cs="Cambria"/>
          <w:color w:val="000000"/>
        </w:rPr>
        <w:t xml:space="preserve">; </w:t>
      </w:r>
    </w:p>
    <w:p w14:paraId="66B766F5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Comfortable working in an administrative role in</w:t>
      </w:r>
      <w:r>
        <w:rPr>
          <w:rFonts w:ascii="Cambria" w:eastAsia="Cambria" w:hAnsi="Cambria" w:cs="Cambria"/>
        </w:rPr>
        <w:t xml:space="preserve"> a vibrant and busy environment; </w:t>
      </w:r>
    </w:p>
    <w:p w14:paraId="24F5C0F0" w14:textId="77777777" w:rsidR="00407C00" w:rsidRDefault="00407C00">
      <w:pPr>
        <w:rPr>
          <w:rFonts w:ascii="Cambria" w:eastAsia="Cambria" w:hAnsi="Cambria" w:cs="Cambria"/>
        </w:rPr>
      </w:pPr>
    </w:p>
    <w:p w14:paraId="02F77B4D" w14:textId="77777777" w:rsidR="00407C00" w:rsidRDefault="00407C00">
      <w:pPr>
        <w:rPr>
          <w:rFonts w:ascii="Cambria" w:eastAsia="Cambria" w:hAnsi="Cambria" w:cs="Cambria"/>
        </w:rPr>
      </w:pPr>
    </w:p>
    <w:p w14:paraId="04464038" w14:textId="4E39544D" w:rsidR="00B45E70" w:rsidRDefault="00B45E70">
      <w:pPr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2"/>
          <w:szCs w:val="22"/>
        </w:rPr>
        <w:t>Desirable Skills, Education, and Experience:</w:t>
      </w:r>
      <w:r>
        <w:rPr>
          <w:rFonts w:ascii="Cambria" w:eastAsia="Cambria" w:hAnsi="Cambria" w:cs="Cambria"/>
          <w:sz w:val="22"/>
          <w:szCs w:val="22"/>
        </w:rPr>
        <w:br/>
      </w:r>
    </w:p>
    <w:p w14:paraId="6B41F0B8" w14:textId="7A5404BA" w:rsidR="00407C00" w:rsidRPr="00B45E70" w:rsidRDefault="00B45E70" w:rsidP="00B45E70">
      <w:pPr>
        <w:pStyle w:val="ListParagraph"/>
        <w:numPr>
          <w:ilvl w:val="0"/>
          <w:numId w:val="6"/>
        </w:numPr>
        <w:rPr>
          <w:rFonts w:ascii="Cambria" w:eastAsia="Cambria" w:hAnsi="Cambria" w:cs="Cambria"/>
        </w:rPr>
      </w:pPr>
      <w:r w:rsidRPr="00B45E70">
        <w:rPr>
          <w:rFonts w:ascii="Cambria" w:eastAsia="Cambria" w:hAnsi="Cambria" w:cs="Cambria"/>
        </w:rPr>
        <w:t>Minimum 1 year in sailing program leadership role;</w:t>
      </w:r>
    </w:p>
    <w:p w14:paraId="5BBCA214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 xml:space="preserve">asic dinghy and keelboat sailing knowledge and experience; </w:t>
      </w:r>
    </w:p>
    <w:p w14:paraId="6EA2C4E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Aid Certification, CPR Certification, SafeSport Certificate, Concussion certificate;</w:t>
      </w:r>
    </w:p>
    <w:p w14:paraId="756A05B3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Small Boat and/or Keel Boat Instructor Certification and Vermont Boater’s License;</w:t>
      </w:r>
    </w:p>
    <w:p w14:paraId="7F698E0C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 of US Sailing curriculum for both youth and adult instruction;</w:t>
      </w:r>
    </w:p>
    <w:p w14:paraId="0F7B6377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Previous </w:t>
      </w:r>
      <w:r>
        <w:rPr>
          <w:rFonts w:ascii="Cambria" w:eastAsia="Cambria" w:hAnsi="Cambria" w:cs="Cambria"/>
        </w:rPr>
        <w:t>experience working for an on-water recreation entity (marina, Yacht Club, Shipyard)</w:t>
      </w:r>
    </w:p>
    <w:p w14:paraId="0BA37E83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Well connected with community nonprofit leaders and education professionals;</w:t>
      </w:r>
    </w:p>
    <w:p w14:paraId="1A39167F" w14:textId="77777777" w:rsidR="00407C00" w:rsidRDefault="00407C00">
      <w:pPr>
        <w:ind w:left="720"/>
        <w:rPr>
          <w:rFonts w:ascii="Cambria" w:eastAsia="Cambria" w:hAnsi="Cambria" w:cs="Cambria"/>
        </w:rPr>
      </w:pPr>
    </w:p>
    <w:p w14:paraId="1B20D4BD" w14:textId="77777777" w:rsidR="00407C00" w:rsidRDefault="00407C00">
      <w:pPr>
        <w:rPr>
          <w:rFonts w:ascii="Cambria" w:eastAsia="Cambria" w:hAnsi="Cambria" w:cs="Cambria"/>
        </w:rPr>
      </w:pPr>
    </w:p>
    <w:p w14:paraId="558E1EE4" w14:textId="77777777" w:rsidR="00407C00" w:rsidRDefault="00407C00">
      <w:pPr>
        <w:rPr>
          <w:rFonts w:ascii="Cambria" w:eastAsia="Cambria" w:hAnsi="Cambria" w:cs="Cambria"/>
        </w:rPr>
      </w:pPr>
    </w:p>
    <w:p w14:paraId="4843EE90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1" w:name="_heading=h.30j0zll" w:colFirst="0" w:colLast="0"/>
      <w:bookmarkEnd w:id="1"/>
    </w:p>
    <w:p w14:paraId="7123ED11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2" w:name="_heading=h.5xdxyb61nhie" w:colFirst="0" w:colLast="0"/>
      <w:bookmarkEnd w:id="2"/>
    </w:p>
    <w:p w14:paraId="0A4A8E74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3" w:name="_heading=h.jjzetz58a73i" w:colFirst="0" w:colLast="0"/>
      <w:bookmarkEnd w:id="3"/>
    </w:p>
    <w:p w14:paraId="6947B38E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4" w:name="_heading=h.crmrpa2oqdn6" w:colFirst="0" w:colLast="0"/>
      <w:bookmarkEnd w:id="4"/>
    </w:p>
    <w:p w14:paraId="7EC0505C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5" w:name="_heading=h.rpe3lpw0swg6" w:colFirst="0" w:colLast="0"/>
      <w:bookmarkEnd w:id="5"/>
    </w:p>
    <w:p w14:paraId="32D7CA57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6" w:name="_heading=h.kwp7vy5lwyoo" w:colFirst="0" w:colLast="0"/>
      <w:bookmarkEnd w:id="6"/>
    </w:p>
    <w:p w14:paraId="1B7A3B42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7" w:name="_heading=h.73nrka8j7xj5" w:colFirst="0" w:colLast="0"/>
      <w:bookmarkEnd w:id="7"/>
    </w:p>
    <w:p w14:paraId="3B4009AD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8" w:name="_heading=h.4l8bie2px4ec" w:colFirst="0" w:colLast="0"/>
      <w:bookmarkEnd w:id="8"/>
    </w:p>
    <w:p w14:paraId="22BFFC41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9" w:name="_heading=h.3s2ec54m2b64" w:colFirst="0" w:colLast="0"/>
      <w:bookmarkEnd w:id="9"/>
    </w:p>
    <w:p w14:paraId="3A3D0B40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10" w:name="_heading=h.o1x33y4zsa4v" w:colFirst="0" w:colLast="0"/>
      <w:bookmarkEnd w:id="10"/>
    </w:p>
    <w:p w14:paraId="52E57495" w14:textId="77777777" w:rsidR="00407C00" w:rsidRDefault="00B45E70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1" w:name="_heading=h.vloameq5tmz6" w:colFirst="0" w:colLast="0"/>
      <w:bookmarkEnd w:id="11"/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Responsibilities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br/>
        <w:t>Program Planning &amp; Implementation</w:t>
      </w:r>
    </w:p>
    <w:p w14:paraId="47B66C45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Responsible for the organizati</w:t>
      </w:r>
      <w:r>
        <w:rPr>
          <w:rFonts w:ascii="Cambria" w:eastAsia="Cambria" w:hAnsi="Cambria" w:cs="Cambria"/>
          <w:sz w:val="22"/>
          <w:szCs w:val="22"/>
        </w:rPr>
        <w:t xml:space="preserve">on, development, operation and coordination of all Educational Programming, which </w:t>
      </w:r>
      <w:proofErr w:type="gramStart"/>
      <w:r>
        <w:rPr>
          <w:rFonts w:ascii="Cambria" w:eastAsia="Cambria" w:hAnsi="Cambria" w:cs="Cambria"/>
          <w:sz w:val="22"/>
          <w:szCs w:val="22"/>
        </w:rPr>
        <w:t>includes  Signature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Programs, Summer Youth Camps, and Adult Classes.   </w:t>
      </w:r>
    </w:p>
    <w:p w14:paraId="3C645B5F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Activity to support Program Planning &amp; Implementation includes:</w:t>
      </w:r>
    </w:p>
    <w:p w14:paraId="71123036" w14:textId="77777777" w:rsidR="00407C00" w:rsidRDefault="00407C00">
      <w:pPr>
        <w:rPr>
          <w:rFonts w:ascii="Cambria" w:eastAsia="Cambria" w:hAnsi="Cambria" w:cs="Cambria"/>
          <w:sz w:val="22"/>
          <w:szCs w:val="22"/>
        </w:rPr>
      </w:pPr>
    </w:p>
    <w:p w14:paraId="61D08C9D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Budgeting, Setting Pricing, and Resou</w:t>
      </w:r>
      <w:r>
        <w:rPr>
          <w:rFonts w:ascii="Cambria" w:eastAsia="Cambria" w:hAnsi="Cambria" w:cs="Cambria"/>
          <w:sz w:val="22"/>
          <w:szCs w:val="22"/>
        </w:rPr>
        <w:t xml:space="preserve">rce Planning. </w:t>
      </w:r>
    </w:p>
    <w:p w14:paraId="18AF4CC3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Planning and Design of Curriculum.</w:t>
      </w:r>
    </w:p>
    <w:p w14:paraId="182093A2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Identifying resource requirements (staffing, boats, infrastructure, materials).</w:t>
      </w:r>
    </w:p>
    <w:p w14:paraId="34CC6992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Outreach, Recruitment and Partnership Development and Cultivation with nonprofits and educators.</w:t>
      </w:r>
    </w:p>
    <w:p w14:paraId="20FAD6F7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Recruiting, Hiring, Training, Cultivating, and Retaining high-quality instructors and AmeriCorps members.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52157BCD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Assessment, Evaluation, and Reporting of all program implementation and outcomes.</w:t>
      </w:r>
    </w:p>
    <w:p w14:paraId="1D3B388C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Support Marketing Through Content Development to ensure camps and c</w:t>
      </w:r>
      <w:r>
        <w:rPr>
          <w:rFonts w:ascii="Cambria" w:eastAsia="Cambria" w:hAnsi="Cambria" w:cs="Cambria"/>
          <w:sz w:val="22"/>
          <w:szCs w:val="22"/>
        </w:rPr>
        <w:t>lasses are well attended.</w:t>
      </w:r>
    </w:p>
    <w:p w14:paraId="03F51ADF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Booking, scheduling, and coordinating group sails and programs. </w:t>
      </w:r>
    </w:p>
    <w:p w14:paraId="6D147F7A" w14:textId="77777777" w:rsidR="00407C00" w:rsidRDefault="00407C00" w:rsidP="00B45E70">
      <w:pPr>
        <w:rPr>
          <w:rFonts w:ascii="Cambria" w:eastAsia="Cambria" w:hAnsi="Cambria" w:cs="Cambria"/>
          <w:sz w:val="22"/>
          <w:szCs w:val="22"/>
        </w:rPr>
      </w:pPr>
    </w:p>
    <w:p w14:paraId="466B5A70" w14:textId="77777777" w:rsidR="00407C00" w:rsidRDefault="00B45E70" w:rsidP="00B45E70">
      <w:pPr>
        <w:rPr>
          <w:rFonts w:ascii="Cambria" w:eastAsia="Cambria" w:hAnsi="Cambria" w:cs="Cambria"/>
          <w:i/>
          <w:sz w:val="23"/>
          <w:szCs w:val="23"/>
          <w:u w:val="single"/>
        </w:rPr>
      </w:pPr>
      <w:r>
        <w:rPr>
          <w:rFonts w:ascii="Cambria" w:eastAsia="Cambria" w:hAnsi="Cambria" w:cs="Cambria"/>
          <w:i/>
          <w:sz w:val="23"/>
          <w:szCs w:val="23"/>
          <w:u w:val="single"/>
        </w:rPr>
        <w:t>Financial and Data Management</w:t>
      </w:r>
    </w:p>
    <w:p w14:paraId="1F7962EA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Support Development and Communications Manager to complete grant proposals and donor reports.</w:t>
      </w:r>
    </w:p>
    <w:p w14:paraId="0ED477E3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Actively manage daily transaction oversight to ensure accuracy.</w:t>
      </w:r>
    </w:p>
    <w:p w14:paraId="080800E2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Regular review of revenue and expense to ensure programs remain on budget.</w:t>
      </w:r>
    </w:p>
    <w:p w14:paraId="3616812B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Responsible for setting annual scholarship funds and ensuring targets are met.</w:t>
      </w:r>
    </w:p>
    <w:p w14:paraId="186628C3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Collect and manage data related to soc</w:t>
      </w:r>
      <w:r>
        <w:rPr>
          <w:rFonts w:ascii="Cambria" w:eastAsia="Cambria" w:hAnsi="Cambria" w:cs="Cambria"/>
          <w:sz w:val="23"/>
          <w:szCs w:val="23"/>
        </w:rPr>
        <w:t>ial impact, and participate in reporting to leadership and board.</w:t>
      </w:r>
    </w:p>
    <w:p w14:paraId="22368806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Analyze data and identify opportunities for innovation and improvement.</w:t>
      </w:r>
    </w:p>
    <w:p w14:paraId="210D1716" w14:textId="77777777" w:rsidR="00407C00" w:rsidRDefault="00407C00">
      <w:pPr>
        <w:rPr>
          <w:rFonts w:ascii="Cambria" w:eastAsia="Cambria" w:hAnsi="Cambria" w:cs="Cambria"/>
          <w:i/>
          <w:sz w:val="22"/>
          <w:szCs w:val="22"/>
          <w:u w:val="single"/>
        </w:rPr>
      </w:pPr>
    </w:p>
    <w:p w14:paraId="0E3B76B8" w14:textId="77777777" w:rsidR="00407C00" w:rsidRDefault="00407C00">
      <w:pPr>
        <w:rPr>
          <w:rFonts w:ascii="Cambria" w:eastAsia="Cambria" w:hAnsi="Cambria" w:cs="Cambria"/>
          <w:i/>
          <w:sz w:val="22"/>
          <w:szCs w:val="22"/>
          <w:u w:val="single"/>
        </w:rPr>
      </w:pPr>
    </w:p>
    <w:p w14:paraId="1A462E83" w14:textId="6D5D632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Human Resource Management</w:t>
      </w: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br/>
      </w:r>
      <w:r>
        <w:rPr>
          <w:rFonts w:ascii="Cambria" w:eastAsia="Cambria" w:hAnsi="Cambria" w:cs="Cambria"/>
          <w:sz w:val="23"/>
          <w:szCs w:val="23"/>
        </w:rPr>
        <w:t>1.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Create and implement an annual instructor recruitment strategy.</w:t>
      </w:r>
    </w:p>
    <w:p w14:paraId="11731DE0" w14:textId="32B2BA6C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2.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Collaborate with the</w:t>
      </w:r>
      <w:r>
        <w:rPr>
          <w:rFonts w:ascii="Cambria" w:eastAsia="Cambria" w:hAnsi="Cambria" w:cs="Cambria"/>
          <w:sz w:val="23"/>
          <w:szCs w:val="23"/>
        </w:rPr>
        <w:t xml:space="preserve"> Operations Director to identify all staffing needs.</w:t>
      </w:r>
    </w:p>
    <w:p w14:paraId="084DDC64" w14:textId="0DA68B7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3.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Recruit, screen, hire and conduct all required HR administration.</w:t>
      </w:r>
    </w:p>
    <w:p w14:paraId="2E0C9CC8" w14:textId="49421479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4.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Lead the Annual Training Week of all staff, including waterfront managers and coordinators.</w:t>
      </w:r>
    </w:p>
    <w:p w14:paraId="34E75DD4" w14:textId="07184C8A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5.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Responsible for all professional dev</w:t>
      </w:r>
      <w:r>
        <w:rPr>
          <w:rFonts w:ascii="Cambria" w:eastAsia="Cambria" w:hAnsi="Cambria" w:cs="Cambria"/>
          <w:sz w:val="23"/>
          <w:szCs w:val="23"/>
        </w:rPr>
        <w:t>elopment, cultivation, retention and advancement of talent.</w:t>
      </w:r>
    </w:p>
    <w:p w14:paraId="2B075832" w14:textId="4A3CF0CC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6.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Oversee record keeping of all HR-related documentation.</w:t>
      </w:r>
    </w:p>
    <w:p w14:paraId="53CF4942" w14:textId="1EEE9176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7.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Oversee programmatic, instructional and waterfront staff scheduling. </w:t>
      </w:r>
    </w:p>
    <w:p w14:paraId="523A53AC" w14:textId="414F1D0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8. </w:t>
      </w:r>
      <w:r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Coordinate with </w:t>
      </w:r>
      <w:proofErr w:type="spellStart"/>
      <w:r>
        <w:rPr>
          <w:rFonts w:ascii="Cambria" w:eastAsia="Cambria" w:hAnsi="Cambria" w:cs="Cambria"/>
          <w:sz w:val="23"/>
          <w:szCs w:val="23"/>
        </w:rPr>
        <w:t>SerVermont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to incorporate </w:t>
      </w:r>
      <w:proofErr w:type="spellStart"/>
      <w:r>
        <w:rPr>
          <w:rFonts w:ascii="Cambria" w:eastAsia="Cambria" w:hAnsi="Cambria" w:cs="Cambria"/>
          <w:sz w:val="23"/>
          <w:szCs w:val="23"/>
        </w:rPr>
        <w:t>Americorps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member s</w:t>
      </w:r>
      <w:r>
        <w:rPr>
          <w:rFonts w:ascii="Cambria" w:eastAsia="Cambria" w:hAnsi="Cambria" w:cs="Cambria"/>
          <w:sz w:val="23"/>
          <w:szCs w:val="23"/>
        </w:rPr>
        <w:t>ervice to support Signature Programs.</w:t>
      </w:r>
    </w:p>
    <w:p w14:paraId="22A8E080" w14:textId="77777777" w:rsidR="00407C00" w:rsidRDefault="00407C00" w:rsidP="00B45E70">
      <w:pPr>
        <w:rPr>
          <w:rFonts w:ascii="Cambria" w:eastAsia="Cambria" w:hAnsi="Cambria" w:cs="Cambria"/>
          <w:sz w:val="23"/>
          <w:szCs w:val="23"/>
        </w:rPr>
      </w:pPr>
    </w:p>
    <w:p w14:paraId="43B9615F" w14:textId="77777777" w:rsidR="00407C00" w:rsidRDefault="00B45E70">
      <w:pPr>
        <w:rPr>
          <w:rFonts w:ascii="Cambria" w:eastAsia="Cambria" w:hAnsi="Cambria" w:cs="Cambria"/>
          <w:i/>
          <w:sz w:val="23"/>
          <w:szCs w:val="23"/>
          <w:u w:val="single"/>
        </w:rPr>
      </w:pPr>
      <w:r>
        <w:rPr>
          <w:rFonts w:ascii="Cambria" w:eastAsia="Cambria" w:hAnsi="Cambria" w:cs="Cambria"/>
          <w:i/>
          <w:sz w:val="23"/>
          <w:szCs w:val="23"/>
          <w:u w:val="single"/>
        </w:rPr>
        <w:t>Risk Assessment and Safety Management</w:t>
      </w:r>
    </w:p>
    <w:p w14:paraId="39D94F4E" w14:textId="77777777" w:rsidR="00407C00" w:rsidRDefault="00B45E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With the other Directors </w:t>
      </w:r>
      <w:r>
        <w:rPr>
          <w:rFonts w:ascii="Cambria" w:eastAsia="Cambria" w:hAnsi="Cambria" w:cs="Cambria"/>
          <w:color w:val="000000"/>
          <w:sz w:val="23"/>
          <w:szCs w:val="23"/>
        </w:rPr>
        <w:t>identify, assess, monitor, and report risks associated with the programs.</w:t>
      </w:r>
    </w:p>
    <w:p w14:paraId="60C43C59" w14:textId="77777777" w:rsidR="00407C00" w:rsidRDefault="00B45E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Support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development and implementation of the Emergency Action Plan. </w:t>
      </w:r>
    </w:p>
    <w:p w14:paraId="634C1A71" w14:textId="77777777" w:rsidR="00407C00" w:rsidRDefault="00407C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14:paraId="799F4168" w14:textId="77777777" w:rsidR="00407C00" w:rsidRDefault="00407C00">
      <w:pPr>
        <w:rPr>
          <w:rFonts w:ascii="Cambria" w:eastAsia="Cambria" w:hAnsi="Cambria" w:cs="Cambria"/>
          <w:sz w:val="23"/>
          <w:szCs w:val="23"/>
        </w:rPr>
      </w:pPr>
    </w:p>
    <w:p w14:paraId="6D9D233F" w14:textId="01CA9D6E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Additional Support</w:t>
      </w:r>
      <w:r>
        <w:rPr>
          <w:rFonts w:ascii="Cambria" w:eastAsia="Cambria" w:hAnsi="Cambria" w:cs="Cambria"/>
          <w:i/>
          <w:sz w:val="22"/>
          <w:szCs w:val="22"/>
          <w:u w:val="single"/>
        </w:rPr>
        <w:br/>
      </w:r>
      <w:r>
        <w:rPr>
          <w:rFonts w:ascii="Cambria" w:eastAsia="Cambria" w:hAnsi="Cambria" w:cs="Cambria"/>
          <w:sz w:val="22"/>
          <w:szCs w:val="22"/>
        </w:rPr>
        <w:t xml:space="preserve">1.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Assume Manager on Duty responsibilities as needed: staff supervision (responding to no-shows), on-water safety, etc.</w:t>
      </w:r>
    </w:p>
    <w:p w14:paraId="405E1A74" w14:textId="55063224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2. </w:t>
      </w:r>
      <w:r>
        <w:rPr>
          <w:rFonts w:ascii="Cambria" w:eastAsia="Cambria" w:hAnsi="Cambria" w:cs="Cambria"/>
          <w:sz w:val="22"/>
          <w:szCs w:val="22"/>
        </w:rPr>
        <w:tab/>
      </w:r>
      <w:bookmarkStart w:id="12" w:name="_GoBack"/>
      <w:bookmarkEnd w:id="12"/>
      <w:r>
        <w:rPr>
          <w:rFonts w:ascii="Cambria" w:eastAsia="Cambria" w:hAnsi="Cambria" w:cs="Cambria"/>
          <w:sz w:val="22"/>
          <w:szCs w:val="22"/>
        </w:rPr>
        <w:t>Assume additional management team duties as directed including: assisting with fundraising events, attending and/o</w:t>
      </w:r>
      <w:r>
        <w:rPr>
          <w:rFonts w:ascii="Cambria" w:eastAsia="Cambria" w:hAnsi="Cambria" w:cs="Cambria"/>
          <w:sz w:val="22"/>
          <w:szCs w:val="22"/>
        </w:rPr>
        <w:t xml:space="preserve">r presenting at relevant trade shows, volunteer fairs and organizations meetings as needed, assisting with office supervision and management, and intra office communications. </w:t>
      </w:r>
    </w:p>
    <w:p w14:paraId="7529A3A3" w14:textId="77777777" w:rsidR="00407C00" w:rsidRDefault="00407C00">
      <w:pPr>
        <w:rPr>
          <w:rFonts w:ascii="Cambria" w:eastAsia="Cambria" w:hAnsi="Cambria" w:cs="Cambria"/>
          <w:sz w:val="22"/>
          <w:szCs w:val="22"/>
        </w:rPr>
      </w:pPr>
    </w:p>
    <w:p w14:paraId="597799B4" w14:textId="77777777" w:rsidR="00407C00" w:rsidRDefault="00407C00">
      <w:pPr>
        <w:rPr>
          <w:rFonts w:ascii="Cambria" w:eastAsia="Cambria" w:hAnsi="Cambria" w:cs="Cambria"/>
          <w:sz w:val="21"/>
          <w:szCs w:val="21"/>
        </w:rPr>
      </w:pPr>
    </w:p>
    <w:p w14:paraId="5C506109" w14:textId="77777777" w:rsidR="00407C00" w:rsidRDefault="00407C00"/>
    <w:sectPr w:rsidR="00407C00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130"/>
    <w:multiLevelType w:val="multilevel"/>
    <w:tmpl w:val="C9125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A0DDB"/>
    <w:multiLevelType w:val="multilevel"/>
    <w:tmpl w:val="E6C0F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214D3D"/>
    <w:multiLevelType w:val="multilevel"/>
    <w:tmpl w:val="E6C0F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43CFB"/>
    <w:multiLevelType w:val="multilevel"/>
    <w:tmpl w:val="6644D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21B3B"/>
    <w:multiLevelType w:val="multilevel"/>
    <w:tmpl w:val="A85678B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70AC3FA0"/>
    <w:multiLevelType w:val="multilevel"/>
    <w:tmpl w:val="4468B5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00"/>
    <w:rsid w:val="00407C00"/>
    <w:rsid w:val="00B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86072"/>
  <w15:docId w15:val="{4571AD6A-18B4-6943-9AB4-A14ADC4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85F"/>
  </w:style>
  <w:style w:type="paragraph" w:styleId="Heading1">
    <w:name w:val="heading 1"/>
    <w:basedOn w:val="Normal"/>
    <w:next w:val="Normal"/>
    <w:link w:val="Heading1Char"/>
    <w:uiPriority w:val="9"/>
    <w:qFormat/>
    <w:rsid w:val="007658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7658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6585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5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6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q6VhqHX3IrFWDERmLa1UhyNAQ==">AMUW2mVcDZP9bdVGKMu4KrSAE8EcLmGT76oZo6pKyOLtffmb3N/Z7oRfOFsiVbQVeIYKGvspVOTWws5mG1jwjhHSjYH5bbNwOwO/h4Kx/nH1EVqKP3t1QtlJdzNVRfTdIlxf10TZCT/wY9CSqV/+jWF5DzktEAg/oHQ0uxr0NZ5YZJIZKrrGNxcnKpmdpvuIYS8WQOQme/o7WN1FfMqR713f8yyTMgadlSD5/gV2fHmllQkJJNAeMGH3cerP6VA372S66PN76jAg9RSYjxojYuKZ434/g8egpC4xOPyY/7h5va/nYUaziUC/VYpeDQB333Bzc2brFPMcWqZb+4L9s7V+6z5Cwzsk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3830</Characters>
  <Application>Microsoft Office Word</Application>
  <DocSecurity>0</DocSecurity>
  <Lines>109</Lines>
  <Paragraphs>88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Microsoft Office User</cp:lastModifiedBy>
  <cp:revision>2</cp:revision>
  <dcterms:created xsi:type="dcterms:W3CDTF">2020-05-01T19:02:00Z</dcterms:created>
  <dcterms:modified xsi:type="dcterms:W3CDTF">2020-10-02T16:56:00Z</dcterms:modified>
</cp:coreProperties>
</file>